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B4" w:rsidRDefault="00AF58B4">
      <w:pPr>
        <w:pStyle w:val="Corpodetexto"/>
        <w:spacing w:before="10"/>
        <w:rPr>
          <w:rFonts w:ascii="Times New Roman"/>
          <w:sz w:val="15"/>
        </w:rPr>
      </w:pPr>
    </w:p>
    <w:p w:rsidR="00AF58B4" w:rsidRDefault="00500319">
      <w:pPr>
        <w:pStyle w:val="Ttulo1"/>
        <w:spacing w:before="96"/>
      </w:pPr>
      <w:r>
        <w:t>DECRETO Nº 058/2017.</w:t>
      </w:r>
    </w:p>
    <w:p w:rsidR="00AF58B4" w:rsidRDefault="00AF58B4">
      <w:pPr>
        <w:pStyle w:val="Corpodetexto"/>
        <w:rPr>
          <w:b/>
          <w:sz w:val="20"/>
        </w:rPr>
      </w:pPr>
    </w:p>
    <w:p w:rsidR="00AF58B4" w:rsidRDefault="00AF58B4">
      <w:pPr>
        <w:pStyle w:val="Corpodetexto"/>
        <w:rPr>
          <w:b/>
          <w:sz w:val="20"/>
        </w:rPr>
      </w:pPr>
    </w:p>
    <w:p w:rsidR="00AF58B4" w:rsidRDefault="00AF58B4">
      <w:pPr>
        <w:pStyle w:val="Corpodetexto"/>
        <w:rPr>
          <w:b/>
          <w:sz w:val="20"/>
        </w:rPr>
      </w:pPr>
    </w:p>
    <w:p w:rsidR="00AF58B4" w:rsidRDefault="00AF58B4">
      <w:pPr>
        <w:pStyle w:val="Corpodetexto"/>
        <w:spacing w:before="2"/>
        <w:rPr>
          <w:b/>
          <w:sz w:val="16"/>
        </w:rPr>
      </w:pPr>
    </w:p>
    <w:p w:rsidR="00AF58B4" w:rsidRDefault="00500319">
      <w:pPr>
        <w:spacing w:before="94" w:line="360" w:lineRule="auto"/>
        <w:ind w:left="4754" w:right="470"/>
        <w:jc w:val="both"/>
        <w:rPr>
          <w:i/>
          <w:sz w:val="24"/>
        </w:rPr>
      </w:pPr>
      <w:r>
        <w:rPr>
          <w:i/>
          <w:sz w:val="24"/>
        </w:rPr>
        <w:t xml:space="preserve">“Aprova o Plano de Aplicação dos </w:t>
      </w:r>
      <w:bookmarkStart w:id="0" w:name="_GoBack"/>
      <w:bookmarkEnd w:id="0"/>
      <w:r>
        <w:rPr>
          <w:i/>
          <w:sz w:val="24"/>
        </w:rPr>
        <w:t>créditos decorrentes de precatórios oriundos de diferenças das transferências do FUNDEF, de exercícios anteriores e dá outras providências.”</w:t>
      </w:r>
    </w:p>
    <w:p w:rsidR="00AF58B4" w:rsidRDefault="00AF58B4">
      <w:pPr>
        <w:pStyle w:val="Corpodetexto"/>
        <w:rPr>
          <w:i/>
        </w:rPr>
      </w:pPr>
    </w:p>
    <w:p w:rsidR="00AF58B4" w:rsidRDefault="00AF58B4">
      <w:pPr>
        <w:pStyle w:val="Corpodetexto"/>
        <w:rPr>
          <w:i/>
        </w:rPr>
      </w:pPr>
    </w:p>
    <w:p w:rsidR="00AF58B4" w:rsidRDefault="00AF58B4">
      <w:pPr>
        <w:pStyle w:val="Corpodetexto"/>
        <w:spacing w:before="5"/>
        <w:rPr>
          <w:i/>
          <w:sz w:val="23"/>
        </w:rPr>
      </w:pPr>
    </w:p>
    <w:p w:rsidR="00AF58B4" w:rsidRDefault="00500319">
      <w:pPr>
        <w:pStyle w:val="Ttulo1"/>
        <w:jc w:val="both"/>
      </w:pPr>
      <w:r>
        <w:rPr>
          <w:b w:val="0"/>
        </w:rPr>
        <w:t>O</w:t>
      </w:r>
      <w:r>
        <w:rPr>
          <w:b w:val="0"/>
          <w:spacing w:val="62"/>
        </w:rPr>
        <w:t xml:space="preserve"> </w:t>
      </w:r>
      <w:r>
        <w:t>CHEFE</w:t>
      </w:r>
      <w:r>
        <w:rPr>
          <w:spacing w:val="63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PODER</w:t>
      </w:r>
      <w:r>
        <w:rPr>
          <w:spacing w:val="63"/>
        </w:rPr>
        <w:t xml:space="preserve"> </w:t>
      </w:r>
      <w:r>
        <w:t>EXECUTIVO</w:t>
      </w:r>
      <w:r>
        <w:rPr>
          <w:spacing w:val="63"/>
        </w:rPr>
        <w:t xml:space="preserve"> </w:t>
      </w:r>
      <w:r>
        <w:t>MUNICIPAL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JEREMOABO,</w:t>
      </w:r>
      <w:r>
        <w:rPr>
          <w:spacing w:val="63"/>
        </w:rPr>
        <w:t xml:space="preserve"> </w:t>
      </w:r>
      <w:r>
        <w:t>ESTADO</w:t>
      </w:r>
      <w:r>
        <w:rPr>
          <w:spacing w:val="63"/>
        </w:rPr>
        <w:t xml:space="preserve"> </w:t>
      </w:r>
      <w:r>
        <w:t>DA</w:t>
      </w:r>
    </w:p>
    <w:p w:rsidR="00AF58B4" w:rsidRDefault="00500319">
      <w:pPr>
        <w:spacing w:before="136" w:line="364" w:lineRule="auto"/>
        <w:ind w:left="218" w:right="470"/>
        <w:jc w:val="both"/>
        <w:rPr>
          <w:sz w:val="24"/>
        </w:rPr>
      </w:pPr>
      <w:r>
        <w:rPr>
          <w:b/>
          <w:sz w:val="24"/>
        </w:rPr>
        <w:t>BAHIA, ANTÔNIO CHAVES</w:t>
      </w:r>
      <w:r>
        <w:rPr>
          <w:sz w:val="24"/>
        </w:rPr>
        <w:t>, no uso de suas atribuições legais, em conformidade com a Lei Orgânica Municipal e</w:t>
      </w:r>
    </w:p>
    <w:p w:rsidR="00AF58B4" w:rsidRDefault="00AF58B4">
      <w:pPr>
        <w:pStyle w:val="Corpodetexto"/>
        <w:spacing w:before="6"/>
        <w:rPr>
          <w:sz w:val="35"/>
        </w:rPr>
      </w:pPr>
    </w:p>
    <w:p w:rsidR="00AF58B4" w:rsidRDefault="00500319">
      <w:pPr>
        <w:pStyle w:val="Corpodetexto"/>
        <w:spacing w:line="360" w:lineRule="auto"/>
        <w:ind w:left="218" w:right="470"/>
        <w:jc w:val="both"/>
      </w:pPr>
      <w:r>
        <w:t xml:space="preserve">CONSIDERANDO que, conforme disciplina a Resolução nº.  1.346/2016 do Tribunal de Contas dos Municípios do Estado </w:t>
      </w:r>
      <w:r>
        <w:rPr>
          <w:spacing w:val="-6"/>
        </w:rPr>
        <w:t xml:space="preserve">da </w:t>
      </w:r>
      <w:r>
        <w:t xml:space="preserve">Bahia em seu artigo 1º. </w:t>
      </w:r>
      <w:r>
        <w:t>c</w:t>
      </w:r>
      <w:r>
        <w:rPr>
          <w:i/>
        </w:rPr>
        <w:t>aput</w:t>
      </w:r>
      <w:r>
        <w:t>, os recursos recebidos em decorrência de ação ajuizada contra a União, objeto de precatórios, em virtude de insuficiência dos depósitos do FUNDEF, atual FUNDEB, referentes a exercícios anteriores, somente poderão ser aplicados na manutenção e desenvo</w:t>
      </w:r>
      <w:r>
        <w:t xml:space="preserve">lvimento  do ensino básico, em conformidade com o disposto nas </w:t>
      </w:r>
      <w:r>
        <w:rPr>
          <w:spacing w:val="-3"/>
        </w:rPr>
        <w:t xml:space="preserve">Leis </w:t>
      </w:r>
      <w:r>
        <w:t>Federais nº 9.394/1996 e</w:t>
      </w:r>
      <w:r>
        <w:rPr>
          <w:spacing w:val="-5"/>
        </w:rPr>
        <w:t xml:space="preserve"> </w:t>
      </w:r>
      <w:r>
        <w:t>11.494/2007</w:t>
      </w:r>
    </w:p>
    <w:p w:rsidR="00AF58B4" w:rsidRDefault="00AF58B4">
      <w:pPr>
        <w:pStyle w:val="Corpodetexto"/>
      </w:pPr>
    </w:p>
    <w:p w:rsidR="00AF58B4" w:rsidRDefault="00500319">
      <w:pPr>
        <w:pStyle w:val="Corpodetexto"/>
        <w:spacing w:before="137" w:line="360" w:lineRule="auto"/>
        <w:ind w:left="218" w:right="469"/>
        <w:jc w:val="both"/>
      </w:pPr>
      <w:r>
        <w:t>CONSIDERANDO o que dispõe o art. 1º, § 1º da Resolução nº 1.346/2016 do Tribunal de Contas dos Municípios do Estado da Bahia;</w:t>
      </w:r>
    </w:p>
    <w:p w:rsidR="00AF58B4" w:rsidRDefault="00AF58B4">
      <w:pPr>
        <w:pStyle w:val="Corpodetexto"/>
        <w:spacing w:before="10"/>
        <w:rPr>
          <w:sz w:val="35"/>
        </w:rPr>
      </w:pPr>
    </w:p>
    <w:p w:rsidR="00AF58B4" w:rsidRDefault="00500319">
      <w:pPr>
        <w:pStyle w:val="Corpodetexto"/>
        <w:spacing w:before="1" w:line="360" w:lineRule="auto"/>
        <w:ind w:left="218" w:right="470"/>
        <w:jc w:val="both"/>
      </w:pPr>
      <w:r>
        <w:t>CONSIDERANDO que a necessidade deste Plano de Aplicação fundamenta-se na eficiência e otimização do recurso público;</w:t>
      </w:r>
    </w:p>
    <w:p w:rsidR="00AF58B4" w:rsidRDefault="00AF58B4">
      <w:pPr>
        <w:spacing w:line="360" w:lineRule="auto"/>
        <w:jc w:val="both"/>
        <w:sectPr w:rsidR="00AF58B4">
          <w:headerReference w:type="default" r:id="rId7"/>
          <w:type w:val="continuous"/>
          <w:pgSz w:w="11910" w:h="16840"/>
          <w:pgMar w:top="2020" w:right="800" w:bottom="280" w:left="1200" w:header="708" w:footer="720" w:gutter="0"/>
          <w:cols w:space="720"/>
        </w:sectPr>
      </w:pPr>
    </w:p>
    <w:p w:rsidR="00AF58B4" w:rsidRDefault="00AF58B4">
      <w:pPr>
        <w:pStyle w:val="Corpodetexto"/>
        <w:spacing w:before="10"/>
        <w:rPr>
          <w:sz w:val="16"/>
        </w:rPr>
      </w:pPr>
    </w:p>
    <w:p w:rsidR="00AF58B4" w:rsidRDefault="00500319">
      <w:pPr>
        <w:pStyle w:val="Corpodetexto"/>
        <w:spacing w:before="93" w:line="360" w:lineRule="auto"/>
        <w:ind w:left="218" w:right="470"/>
        <w:jc w:val="both"/>
      </w:pPr>
      <w:r>
        <w:t>CONSIDERANDO o que preza o art. 70 da Lei de Diretrizes e Base da Educação (Lei nº. 9.394/96) sobre despesas de manutenção e desenvolvimento de</w:t>
      </w:r>
      <w:r>
        <w:rPr>
          <w:spacing w:val="-3"/>
        </w:rPr>
        <w:t xml:space="preserve"> </w:t>
      </w:r>
      <w:r>
        <w:t>ensino;</w:t>
      </w:r>
    </w:p>
    <w:p w:rsidR="00AF58B4" w:rsidRDefault="00AF58B4">
      <w:pPr>
        <w:pStyle w:val="Corpodetexto"/>
        <w:spacing w:before="10"/>
        <w:rPr>
          <w:sz w:val="35"/>
        </w:rPr>
      </w:pPr>
    </w:p>
    <w:p w:rsidR="00AF58B4" w:rsidRDefault="00500319">
      <w:pPr>
        <w:pStyle w:val="Corpodetexto"/>
        <w:spacing w:before="1" w:line="360" w:lineRule="auto"/>
        <w:ind w:left="218" w:right="470"/>
        <w:jc w:val="both"/>
      </w:pPr>
      <w:r>
        <w:t xml:space="preserve">CONSIDERANDO real necessidade de aplicar os recursos </w:t>
      </w:r>
      <w:r>
        <w:rPr>
          <w:spacing w:val="-6"/>
        </w:rPr>
        <w:t xml:space="preserve">do </w:t>
      </w:r>
      <w:r>
        <w:t>precatório na melhoria da qualidade de educação</w:t>
      </w:r>
      <w:r>
        <w:t xml:space="preserve"> e valorização dos profissionais da educação (docentes e</w:t>
      </w:r>
      <w:r>
        <w:rPr>
          <w:spacing w:val="-7"/>
        </w:rPr>
        <w:t xml:space="preserve"> </w:t>
      </w:r>
      <w:r>
        <w:t>não-docentes);</w:t>
      </w:r>
    </w:p>
    <w:p w:rsidR="00AF58B4" w:rsidRDefault="00AF58B4">
      <w:pPr>
        <w:pStyle w:val="Corpodetexto"/>
        <w:spacing w:before="10"/>
        <w:rPr>
          <w:sz w:val="35"/>
        </w:rPr>
      </w:pPr>
    </w:p>
    <w:p w:rsidR="00AF58B4" w:rsidRDefault="00500319">
      <w:pPr>
        <w:pStyle w:val="Corpodetexto"/>
        <w:spacing w:before="1" w:line="360" w:lineRule="auto"/>
        <w:ind w:left="218" w:right="470"/>
        <w:jc w:val="both"/>
      </w:pPr>
      <w:r>
        <w:t>CONSIDERANDO o respeito aos Princípios Constitucionais  que regem a Administração Pública, dentre eles o Princípio da Publicidade;</w:t>
      </w:r>
    </w:p>
    <w:p w:rsidR="00AF58B4" w:rsidRDefault="00AF58B4">
      <w:pPr>
        <w:pStyle w:val="Corpodetexto"/>
      </w:pPr>
    </w:p>
    <w:p w:rsidR="00AF58B4" w:rsidRDefault="00AF58B4">
      <w:pPr>
        <w:pStyle w:val="Corpodetexto"/>
      </w:pPr>
    </w:p>
    <w:p w:rsidR="00AF58B4" w:rsidRDefault="00AF58B4">
      <w:pPr>
        <w:pStyle w:val="Corpodetexto"/>
        <w:spacing w:before="6"/>
        <w:rPr>
          <w:sz w:val="23"/>
        </w:rPr>
      </w:pPr>
    </w:p>
    <w:p w:rsidR="00AF58B4" w:rsidRDefault="00500319">
      <w:pPr>
        <w:ind w:left="218"/>
        <w:jc w:val="both"/>
        <w:rPr>
          <w:b/>
          <w:sz w:val="24"/>
        </w:rPr>
      </w:pPr>
      <w:r>
        <w:rPr>
          <w:b/>
          <w:sz w:val="24"/>
          <w:u w:val="thick"/>
        </w:rPr>
        <w:t>D E C R E T A</w:t>
      </w:r>
      <w:r>
        <w:rPr>
          <w:b/>
          <w:sz w:val="24"/>
        </w:rPr>
        <w:t>:</w:t>
      </w:r>
    </w:p>
    <w:p w:rsidR="00AF58B4" w:rsidRDefault="00AF58B4">
      <w:pPr>
        <w:pStyle w:val="Corpodetexto"/>
        <w:rPr>
          <w:b/>
          <w:sz w:val="20"/>
        </w:rPr>
      </w:pPr>
    </w:p>
    <w:p w:rsidR="00AF58B4" w:rsidRDefault="00AF58B4">
      <w:pPr>
        <w:pStyle w:val="Corpodetexto"/>
        <w:rPr>
          <w:b/>
          <w:sz w:val="20"/>
        </w:rPr>
      </w:pPr>
    </w:p>
    <w:p w:rsidR="00AF58B4" w:rsidRDefault="00AF58B4">
      <w:pPr>
        <w:pStyle w:val="Corpodetexto"/>
        <w:rPr>
          <w:b/>
          <w:sz w:val="20"/>
        </w:rPr>
      </w:pPr>
    </w:p>
    <w:p w:rsidR="00AF58B4" w:rsidRDefault="00AF58B4">
      <w:pPr>
        <w:pStyle w:val="Corpodetexto"/>
        <w:spacing w:before="10"/>
        <w:rPr>
          <w:b/>
          <w:sz w:val="23"/>
        </w:rPr>
      </w:pPr>
    </w:p>
    <w:p w:rsidR="00AF58B4" w:rsidRDefault="00500319">
      <w:pPr>
        <w:pStyle w:val="Corpodetexto"/>
        <w:spacing w:line="362" w:lineRule="auto"/>
        <w:ind w:left="218" w:right="469"/>
        <w:jc w:val="both"/>
      </w:pPr>
      <w:r>
        <w:rPr>
          <w:b/>
        </w:rPr>
        <w:t xml:space="preserve">Art.1º. </w:t>
      </w:r>
      <w:r>
        <w:t xml:space="preserve">Fica aprovado o Plano </w:t>
      </w:r>
      <w:r>
        <w:t xml:space="preserve">de Aplicação dos créditos decorrentes de precatórios de diferenças das transferências </w:t>
      </w:r>
      <w:r>
        <w:rPr>
          <w:spacing w:val="-6"/>
        </w:rPr>
        <w:t xml:space="preserve">do </w:t>
      </w:r>
      <w:r>
        <w:t>FUNDEF, para o exercício de 2017 e seguintes, conforme  constante do anexo único deste</w:t>
      </w:r>
      <w:r>
        <w:rPr>
          <w:spacing w:val="-6"/>
        </w:rPr>
        <w:t xml:space="preserve"> </w:t>
      </w:r>
      <w:r>
        <w:t>Decreto.</w:t>
      </w:r>
    </w:p>
    <w:p w:rsidR="00AF58B4" w:rsidRDefault="00AF58B4">
      <w:pPr>
        <w:pStyle w:val="Corpodetexto"/>
        <w:rPr>
          <w:sz w:val="35"/>
        </w:rPr>
      </w:pPr>
    </w:p>
    <w:p w:rsidR="00AF58B4" w:rsidRDefault="00500319">
      <w:pPr>
        <w:pStyle w:val="Corpodetexto"/>
        <w:spacing w:before="1" w:line="360" w:lineRule="auto"/>
        <w:ind w:left="218" w:right="470"/>
        <w:jc w:val="both"/>
      </w:pPr>
      <w:r>
        <w:rPr>
          <w:b/>
        </w:rPr>
        <w:t xml:space="preserve">Art. 2º. </w:t>
      </w:r>
      <w:r>
        <w:t>Os rendimentos advindos deste recurso terão plano de aplicaçã</w:t>
      </w:r>
      <w:r>
        <w:t xml:space="preserve">o especifico a depender da necessidade da Secretaria de educação, observando sempre as despesas de manutenção </w:t>
      </w:r>
      <w:r>
        <w:rPr>
          <w:spacing w:val="-12"/>
        </w:rPr>
        <w:t xml:space="preserve">e </w:t>
      </w:r>
      <w:r>
        <w:t xml:space="preserve">desenvolvimento de ensino, aplicando os referidos recursos </w:t>
      </w:r>
      <w:r>
        <w:rPr>
          <w:spacing w:val="-8"/>
        </w:rPr>
        <w:t xml:space="preserve">de </w:t>
      </w:r>
      <w:r>
        <w:t>acordo com a finalidade legal a eles imposta (manutenção e desenvolvimento do</w:t>
      </w:r>
      <w:r>
        <w:rPr>
          <w:spacing w:val="-3"/>
        </w:rPr>
        <w:t xml:space="preserve"> </w:t>
      </w:r>
      <w:r>
        <w:t>ensino).</w:t>
      </w:r>
    </w:p>
    <w:p w:rsidR="00AF58B4" w:rsidRDefault="00AF58B4">
      <w:pPr>
        <w:pStyle w:val="Corpodetexto"/>
      </w:pPr>
    </w:p>
    <w:p w:rsidR="00AF58B4" w:rsidRDefault="00500319">
      <w:pPr>
        <w:pStyle w:val="Corpodetexto"/>
        <w:spacing w:before="136" w:line="360" w:lineRule="auto"/>
        <w:ind w:left="218" w:right="470"/>
        <w:jc w:val="both"/>
      </w:pPr>
      <w:r>
        <w:rPr>
          <w:b/>
        </w:rPr>
        <w:t xml:space="preserve">Art. 3º. </w:t>
      </w:r>
      <w:r>
        <w:t xml:space="preserve">Por se tratar de um planejamento com  valores estimados, será feito no decorrer do exercício de 2017 </w:t>
      </w:r>
      <w:r>
        <w:rPr>
          <w:spacing w:val="-6"/>
        </w:rPr>
        <w:t xml:space="preserve">um </w:t>
      </w:r>
      <w:r>
        <w:t>decreto com valores reais de acordo com os processos licitatórios realizados, tendo em vista a possibilidade de redução dos custos es</w:t>
      </w:r>
      <w:r>
        <w:t>timados em virtude da realização dos procedimentos de</w:t>
      </w:r>
      <w:r>
        <w:rPr>
          <w:spacing w:val="-3"/>
        </w:rPr>
        <w:t xml:space="preserve"> </w:t>
      </w:r>
      <w:r>
        <w:t>licitação.</w:t>
      </w:r>
    </w:p>
    <w:p w:rsidR="00AF58B4" w:rsidRDefault="00AF58B4">
      <w:pPr>
        <w:spacing w:line="360" w:lineRule="auto"/>
        <w:jc w:val="both"/>
        <w:sectPr w:rsidR="00AF58B4">
          <w:pgSz w:w="11910" w:h="16840"/>
          <w:pgMar w:top="2020" w:right="800" w:bottom="280" w:left="1200" w:header="708" w:footer="0" w:gutter="0"/>
          <w:cols w:space="720"/>
        </w:sectPr>
      </w:pPr>
    </w:p>
    <w:p w:rsidR="00AF58B4" w:rsidRDefault="00AF58B4">
      <w:pPr>
        <w:pStyle w:val="Corpodetexto"/>
        <w:spacing w:before="2"/>
        <w:rPr>
          <w:sz w:val="16"/>
        </w:rPr>
      </w:pPr>
    </w:p>
    <w:p w:rsidR="00AF58B4" w:rsidRDefault="00500319">
      <w:pPr>
        <w:pStyle w:val="Corpodetexto"/>
        <w:tabs>
          <w:tab w:val="left" w:pos="1449"/>
          <w:tab w:val="left" w:pos="2249"/>
          <w:tab w:val="left" w:pos="3481"/>
          <w:tab w:val="left" w:pos="4425"/>
          <w:tab w:val="left" w:pos="4936"/>
          <w:tab w:val="left" w:pos="5880"/>
          <w:tab w:val="left" w:pos="6536"/>
          <w:tab w:val="left" w:pos="7623"/>
          <w:tab w:val="left" w:pos="9288"/>
        </w:tabs>
        <w:spacing w:before="95" w:line="364" w:lineRule="auto"/>
        <w:ind w:left="218" w:right="470"/>
      </w:pPr>
      <w:r>
        <w:rPr>
          <w:b/>
        </w:rPr>
        <w:t>Art.4º.</w:t>
      </w:r>
      <w:r>
        <w:rPr>
          <w:b/>
        </w:rPr>
        <w:tab/>
      </w:r>
      <w:r>
        <w:t>Este</w:t>
      </w:r>
      <w:r>
        <w:tab/>
        <w:t>Decreto</w:t>
      </w:r>
      <w:r>
        <w:tab/>
        <w:t>entra</w:t>
      </w:r>
      <w:r>
        <w:tab/>
        <w:t>em</w:t>
      </w:r>
      <w:r>
        <w:tab/>
        <w:t>vigor</w:t>
      </w:r>
      <w:r>
        <w:tab/>
        <w:t>com</w:t>
      </w:r>
      <w:r>
        <w:tab/>
        <w:t>efeito</w:t>
      </w:r>
      <w:r>
        <w:tab/>
        <w:t>retroativo</w:t>
      </w:r>
      <w:r>
        <w:tab/>
      </w:r>
      <w:r>
        <w:rPr>
          <w:spacing w:val="-18"/>
        </w:rPr>
        <w:t xml:space="preserve">a </w:t>
      </w:r>
      <w:r>
        <w:t>partir de 01 de Agosto de</w:t>
      </w:r>
      <w:r>
        <w:rPr>
          <w:spacing w:val="-7"/>
        </w:rPr>
        <w:t xml:space="preserve"> </w:t>
      </w:r>
      <w:r>
        <w:t>2017.</w:t>
      </w:r>
    </w:p>
    <w:p w:rsidR="00AF58B4" w:rsidRDefault="00AF58B4">
      <w:pPr>
        <w:pStyle w:val="Corpodetexto"/>
        <w:spacing w:before="5"/>
        <w:rPr>
          <w:sz w:val="35"/>
        </w:rPr>
      </w:pPr>
    </w:p>
    <w:p w:rsidR="00AF58B4" w:rsidRDefault="00500319">
      <w:pPr>
        <w:pStyle w:val="Corpodetexto"/>
        <w:spacing w:before="1"/>
        <w:ind w:left="218"/>
      </w:pPr>
      <w:r>
        <w:t>PUBLIQUE- SE, REGISTRE- SE, CUMPRE- SE.</w:t>
      </w:r>
    </w:p>
    <w:p w:rsidR="00AF58B4" w:rsidRDefault="00AF58B4">
      <w:pPr>
        <w:pStyle w:val="Corpodetexto"/>
      </w:pPr>
    </w:p>
    <w:p w:rsidR="00AF58B4" w:rsidRDefault="00AF58B4">
      <w:pPr>
        <w:pStyle w:val="Corpodetexto"/>
      </w:pPr>
    </w:p>
    <w:p w:rsidR="00AF58B4" w:rsidRDefault="00AF58B4">
      <w:pPr>
        <w:pStyle w:val="Corpodetexto"/>
      </w:pPr>
    </w:p>
    <w:p w:rsidR="00AF58B4" w:rsidRDefault="00500319">
      <w:pPr>
        <w:pStyle w:val="Corpodetexto"/>
        <w:spacing w:before="136"/>
        <w:ind w:left="218"/>
      </w:pPr>
      <w:r>
        <w:t>GABINETE DO PREFEITO, em 20 de Setembro de 2017.</w:t>
      </w:r>
    </w:p>
    <w:p w:rsidR="00AF58B4" w:rsidRDefault="00AF58B4">
      <w:pPr>
        <w:pStyle w:val="Corpodetexto"/>
      </w:pPr>
    </w:p>
    <w:p w:rsidR="00AF58B4" w:rsidRDefault="00AF58B4">
      <w:pPr>
        <w:pStyle w:val="Corpodetexto"/>
      </w:pPr>
    </w:p>
    <w:p w:rsidR="00AF58B4" w:rsidRDefault="00AF58B4">
      <w:pPr>
        <w:pStyle w:val="Corpodetexto"/>
        <w:spacing w:before="5"/>
        <w:rPr>
          <w:sz w:val="35"/>
        </w:rPr>
      </w:pPr>
    </w:p>
    <w:p w:rsidR="00AF58B4" w:rsidRDefault="00500319">
      <w:pPr>
        <w:pStyle w:val="Ttulo1"/>
      </w:pPr>
      <w:r>
        <w:t>ANTONIO CHAVES</w:t>
      </w:r>
    </w:p>
    <w:p w:rsidR="00AF58B4" w:rsidRDefault="00500319">
      <w:pPr>
        <w:spacing w:before="136"/>
        <w:ind w:left="218"/>
        <w:rPr>
          <w:b/>
          <w:sz w:val="24"/>
        </w:rPr>
      </w:pPr>
      <w:r>
        <w:rPr>
          <w:b/>
          <w:sz w:val="24"/>
        </w:rPr>
        <w:t>Prefeito do Município de Jeremoabo/BA</w:t>
      </w:r>
    </w:p>
    <w:p w:rsidR="00AF58B4" w:rsidRDefault="00AF58B4">
      <w:pPr>
        <w:rPr>
          <w:sz w:val="24"/>
        </w:rPr>
        <w:sectPr w:rsidR="00AF58B4">
          <w:pgSz w:w="11910" w:h="16840"/>
          <w:pgMar w:top="2020" w:right="800" w:bottom="280" w:left="1200" w:header="708" w:footer="0" w:gutter="0"/>
          <w:cols w:space="720"/>
        </w:sectPr>
      </w:pPr>
    </w:p>
    <w:p w:rsidR="00AF58B4" w:rsidRDefault="00AF58B4">
      <w:pPr>
        <w:pStyle w:val="Corpodetexto"/>
        <w:spacing w:before="2"/>
        <w:rPr>
          <w:b/>
          <w:sz w:val="16"/>
        </w:rPr>
      </w:pPr>
    </w:p>
    <w:p w:rsidR="00AF58B4" w:rsidRDefault="00500319">
      <w:pPr>
        <w:spacing w:before="95"/>
        <w:ind w:left="218"/>
        <w:jc w:val="both"/>
        <w:rPr>
          <w:b/>
          <w:sz w:val="24"/>
        </w:rPr>
      </w:pPr>
      <w:r>
        <w:rPr>
          <w:b/>
          <w:sz w:val="24"/>
        </w:rPr>
        <w:t>PLANO DE APLICAÇÃO DE RECURSOS FINANCEIROS</w:t>
      </w:r>
    </w:p>
    <w:p w:rsidR="00AF58B4" w:rsidRDefault="00AF58B4">
      <w:pPr>
        <w:pStyle w:val="Corpodetexto"/>
        <w:rPr>
          <w:b/>
        </w:rPr>
      </w:pPr>
    </w:p>
    <w:p w:rsidR="00AF58B4" w:rsidRDefault="00AF58B4">
      <w:pPr>
        <w:pStyle w:val="Corpodetexto"/>
        <w:spacing w:before="5"/>
        <w:rPr>
          <w:b/>
        </w:rPr>
      </w:pPr>
    </w:p>
    <w:p w:rsidR="00AF58B4" w:rsidRDefault="00500319">
      <w:pPr>
        <w:pStyle w:val="Corpodetexto"/>
        <w:spacing w:line="360" w:lineRule="auto"/>
        <w:ind w:left="218" w:right="470"/>
        <w:jc w:val="both"/>
      </w:pPr>
      <w:r>
        <w:t>Origem do recurso: Transferência de Recursos da Complementação da União ao Fundo de Manutenção e Desenvolvimento do Ensino Fundamental e de Valorização do Magistério –  FUNDEF/Precatórios.</w:t>
      </w:r>
    </w:p>
    <w:p w:rsidR="00AF58B4" w:rsidRDefault="00AF58B4">
      <w:pPr>
        <w:pStyle w:val="Corpodetexto"/>
        <w:spacing w:before="11"/>
        <w:rPr>
          <w:sz w:val="35"/>
        </w:rPr>
      </w:pPr>
    </w:p>
    <w:p w:rsidR="00AF58B4" w:rsidRDefault="00500319">
      <w:pPr>
        <w:pStyle w:val="Corpodetexto"/>
        <w:spacing w:line="360" w:lineRule="auto"/>
        <w:ind w:left="218" w:right="470"/>
        <w:jc w:val="both"/>
      </w:pPr>
      <w:r>
        <w:t>Recurso: Ação Judicial nº. 2006.33.06.002608-0 TRF 1ª Região. FUND</w:t>
      </w:r>
      <w:r>
        <w:t>EF – Precatórios</w:t>
      </w:r>
    </w:p>
    <w:p w:rsidR="00AF58B4" w:rsidRDefault="00500319">
      <w:pPr>
        <w:pStyle w:val="Corpodetexto"/>
        <w:spacing w:line="360" w:lineRule="auto"/>
        <w:ind w:left="218" w:right="469"/>
        <w:jc w:val="both"/>
      </w:pPr>
      <w:r>
        <w:t>Valor total: R$ 14.379.431,75 (quatorze milhões, trezentos e setenta e nove mil, quatrocentos e trinta e três reais e quarenta e nove</w:t>
      </w:r>
      <w:r>
        <w:rPr>
          <w:spacing w:val="-4"/>
        </w:rPr>
        <w:t xml:space="preserve"> </w:t>
      </w:r>
      <w:r>
        <w:t>centavos).</w:t>
      </w:r>
    </w:p>
    <w:p w:rsidR="00AF58B4" w:rsidRDefault="00500319">
      <w:pPr>
        <w:pStyle w:val="Corpodetexto"/>
        <w:spacing w:before="1" w:line="360" w:lineRule="auto"/>
        <w:ind w:left="218" w:right="470"/>
        <w:jc w:val="both"/>
      </w:pPr>
      <w:r>
        <w:t>Dados da Conta Corrente: Banco Caixa Econômica Federal Ag: 4772 nº da conta: 000025-4</w:t>
      </w:r>
    </w:p>
    <w:p w:rsidR="00AF58B4" w:rsidRDefault="00AF58B4">
      <w:pPr>
        <w:pStyle w:val="Corpodetexto"/>
      </w:pPr>
    </w:p>
    <w:p w:rsidR="00AF58B4" w:rsidRDefault="00AF58B4">
      <w:pPr>
        <w:pStyle w:val="Corpodetexto"/>
      </w:pPr>
    </w:p>
    <w:p w:rsidR="00AF58B4" w:rsidRDefault="00AF58B4">
      <w:pPr>
        <w:pStyle w:val="Corpodetexto"/>
        <w:spacing w:before="5"/>
        <w:rPr>
          <w:sz w:val="23"/>
        </w:rPr>
      </w:pPr>
    </w:p>
    <w:p w:rsidR="00AF58B4" w:rsidRDefault="00500319">
      <w:pPr>
        <w:pStyle w:val="Ttulo1"/>
        <w:jc w:val="both"/>
      </w:pPr>
      <w:r>
        <w:t>PLANE</w:t>
      </w:r>
      <w:r>
        <w:t>JAMENTO DA AÇÃO</w:t>
      </w:r>
    </w:p>
    <w:p w:rsidR="00AF58B4" w:rsidRDefault="00AF58B4">
      <w:pPr>
        <w:pStyle w:val="Corpodetexto"/>
        <w:rPr>
          <w:b/>
        </w:rPr>
      </w:pPr>
    </w:p>
    <w:p w:rsidR="00AF58B4" w:rsidRDefault="00AF58B4">
      <w:pPr>
        <w:pStyle w:val="Corpodetexto"/>
        <w:rPr>
          <w:b/>
        </w:rPr>
      </w:pPr>
    </w:p>
    <w:p w:rsidR="00AF58B4" w:rsidRDefault="00AF58B4">
      <w:pPr>
        <w:pStyle w:val="Corpodetexto"/>
        <w:rPr>
          <w:b/>
        </w:rPr>
      </w:pPr>
    </w:p>
    <w:p w:rsidR="00AF58B4" w:rsidRDefault="00500319">
      <w:pPr>
        <w:pStyle w:val="Corpodetexto"/>
        <w:spacing w:before="142"/>
        <w:ind w:left="218"/>
      </w:pPr>
      <w:r>
        <w:t>Justificativa:</w:t>
      </w:r>
    </w:p>
    <w:p w:rsidR="00AF58B4" w:rsidRDefault="00AF58B4">
      <w:pPr>
        <w:pStyle w:val="Corpodetexto"/>
      </w:pPr>
    </w:p>
    <w:p w:rsidR="00AF58B4" w:rsidRDefault="00AF58B4">
      <w:pPr>
        <w:pStyle w:val="Corpodetexto"/>
        <w:spacing w:before="11"/>
        <w:rPr>
          <w:sz w:val="23"/>
        </w:rPr>
      </w:pPr>
    </w:p>
    <w:p w:rsidR="00AF58B4" w:rsidRDefault="00500319">
      <w:pPr>
        <w:pStyle w:val="Corpodetexto"/>
        <w:spacing w:line="360" w:lineRule="auto"/>
        <w:ind w:left="218" w:right="469" w:firstLine="720"/>
        <w:jc w:val="both"/>
      </w:pPr>
      <w:r>
        <w:t xml:space="preserve">O Prefeito Municipal de Jeremoabo no uso de suas atribuições legais e considerando a Resolução nº 1.346/2016 do Tribunal de Contas dos Municípios do Estado da Bahia, </w:t>
      </w:r>
      <w:r>
        <w:rPr>
          <w:spacing w:val="-4"/>
        </w:rPr>
        <w:t xml:space="preserve">que  </w:t>
      </w:r>
      <w:r>
        <w:t>dispõe sobre a contabilização e aplicação dos cré</w:t>
      </w:r>
      <w:r>
        <w:t>ditos decorrentes de precatórios, oriundos de diferenças das transferências do Fundef de exercícios anteriores, resolve elaborar plano de</w:t>
      </w:r>
      <w:r>
        <w:rPr>
          <w:spacing w:val="-4"/>
        </w:rPr>
        <w:t xml:space="preserve"> </w:t>
      </w:r>
      <w:r>
        <w:t>aplicação.</w:t>
      </w:r>
    </w:p>
    <w:p w:rsidR="00AF58B4" w:rsidRDefault="00AF58B4">
      <w:pPr>
        <w:pStyle w:val="Corpodetexto"/>
      </w:pPr>
    </w:p>
    <w:p w:rsidR="00AF58B4" w:rsidRDefault="00500319">
      <w:pPr>
        <w:pStyle w:val="Corpodetexto"/>
        <w:spacing w:before="136" w:line="360" w:lineRule="auto"/>
        <w:ind w:left="218" w:right="470" w:firstLine="720"/>
        <w:jc w:val="both"/>
      </w:pPr>
      <w:r>
        <w:t xml:space="preserve">Os recursos recebidos em decorrência de ação ajuizada contra a União, Processo nº. 2006.33.06.002608-0 TRF 1ª Região, objeto de precatórios, em virtude de insuficiência </w:t>
      </w:r>
      <w:r>
        <w:rPr>
          <w:spacing w:val="-5"/>
        </w:rPr>
        <w:t xml:space="preserve">dos  </w:t>
      </w:r>
      <w:r>
        <w:t>depósitos do FUNDEF, atual FUNDEB, referentes a exercícios anteriores, somente pod</w:t>
      </w:r>
      <w:r>
        <w:t>erão ser aplicados na manutenção</w:t>
      </w:r>
      <w:r>
        <w:rPr>
          <w:spacing w:val="95"/>
        </w:rPr>
        <w:t xml:space="preserve"> </w:t>
      </w:r>
      <w:r>
        <w:t>e</w:t>
      </w:r>
    </w:p>
    <w:p w:rsidR="00AF58B4" w:rsidRDefault="00AF58B4">
      <w:pPr>
        <w:spacing w:line="360" w:lineRule="auto"/>
        <w:jc w:val="both"/>
        <w:sectPr w:rsidR="00AF58B4">
          <w:pgSz w:w="11910" w:h="16840"/>
          <w:pgMar w:top="2020" w:right="800" w:bottom="280" w:left="1200" w:header="708" w:footer="0" w:gutter="0"/>
          <w:cols w:space="720"/>
        </w:sectPr>
      </w:pPr>
    </w:p>
    <w:p w:rsidR="00AF58B4" w:rsidRDefault="00AF58B4">
      <w:pPr>
        <w:pStyle w:val="Corpodetexto"/>
        <w:spacing w:before="10"/>
        <w:rPr>
          <w:sz w:val="16"/>
        </w:rPr>
      </w:pPr>
    </w:p>
    <w:p w:rsidR="00AF58B4" w:rsidRDefault="00500319">
      <w:pPr>
        <w:pStyle w:val="Corpodetexto"/>
        <w:tabs>
          <w:tab w:val="left" w:pos="2707"/>
          <w:tab w:val="left" w:pos="3323"/>
          <w:tab w:val="left" w:pos="4516"/>
          <w:tab w:val="left" w:pos="5853"/>
          <w:tab w:val="left" w:pos="6470"/>
          <w:tab w:val="left" w:pos="8527"/>
          <w:tab w:val="left" w:pos="9287"/>
        </w:tabs>
        <w:spacing w:before="93" w:line="360" w:lineRule="auto"/>
        <w:ind w:left="218" w:right="470"/>
      </w:pPr>
      <w:r>
        <w:t>desenvolvimento</w:t>
      </w:r>
      <w:r>
        <w:tab/>
        <w:t>do</w:t>
      </w:r>
      <w:r>
        <w:tab/>
        <w:t>ensino</w:t>
      </w:r>
      <w:r>
        <w:tab/>
        <w:t>básico,</w:t>
      </w:r>
      <w:r>
        <w:tab/>
        <w:t>em</w:t>
      </w:r>
      <w:r>
        <w:tab/>
        <w:t>conformidade</w:t>
      </w:r>
      <w:r>
        <w:tab/>
        <w:t>com</w:t>
      </w:r>
      <w:r>
        <w:tab/>
      </w:r>
      <w:r>
        <w:rPr>
          <w:spacing w:val="-17"/>
        </w:rPr>
        <w:t xml:space="preserve">o </w:t>
      </w:r>
      <w:r>
        <w:t>dispositivo nas Leis Federais nº 9.394/1996 e</w:t>
      </w:r>
      <w:r>
        <w:rPr>
          <w:spacing w:val="-8"/>
        </w:rPr>
        <w:t xml:space="preserve"> </w:t>
      </w:r>
      <w:r>
        <w:t>11.494/2007;</w:t>
      </w:r>
    </w:p>
    <w:p w:rsidR="00AF58B4" w:rsidRDefault="00AF58B4">
      <w:pPr>
        <w:pStyle w:val="Corpodetexto"/>
        <w:spacing w:before="10"/>
        <w:rPr>
          <w:sz w:val="35"/>
        </w:rPr>
      </w:pPr>
    </w:p>
    <w:p w:rsidR="00AF58B4" w:rsidRDefault="00500319">
      <w:pPr>
        <w:pStyle w:val="Corpodetexto"/>
        <w:spacing w:line="360" w:lineRule="auto"/>
        <w:ind w:left="218" w:right="470" w:firstLine="720"/>
        <w:jc w:val="both"/>
      </w:pPr>
      <w:r>
        <w:t>Assim, as diferenças relativas a diversos exercícios financeiros, a prefeitura deverá realizar as despesas consoante o plano de aplicação, podendo estas serem efetivadas em exercícios diversos daquele em que ocorrer a transferência financeira para os cofre</w:t>
      </w:r>
      <w:r>
        <w:t>s municipais, respeitando o  prazo limite de vigência do FUNDEB, 31/12/2020, na forma do art. 48  do citado diploma</w:t>
      </w:r>
      <w:r>
        <w:rPr>
          <w:spacing w:val="-4"/>
        </w:rPr>
        <w:t xml:space="preserve"> </w:t>
      </w:r>
      <w:r>
        <w:t>legal.</w:t>
      </w:r>
    </w:p>
    <w:p w:rsidR="00AF58B4" w:rsidRDefault="00AF58B4">
      <w:pPr>
        <w:pStyle w:val="Corpodetexto"/>
      </w:pPr>
    </w:p>
    <w:p w:rsidR="00AF58B4" w:rsidRDefault="00500319">
      <w:pPr>
        <w:pStyle w:val="Corpodetexto"/>
        <w:spacing w:before="137"/>
        <w:ind w:left="218"/>
      </w:pPr>
      <w:r>
        <w:t>Despesas necessárias:</w:t>
      </w:r>
    </w:p>
    <w:p w:rsidR="00AF58B4" w:rsidRDefault="00AF58B4">
      <w:pPr>
        <w:pStyle w:val="Corpodetexto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2220"/>
        <w:gridCol w:w="1277"/>
        <w:gridCol w:w="2092"/>
      </w:tblGrid>
      <w:tr w:rsidR="00AF58B4">
        <w:trPr>
          <w:trHeight w:val="497"/>
        </w:trPr>
        <w:tc>
          <w:tcPr>
            <w:tcW w:w="2093" w:type="dxa"/>
          </w:tcPr>
          <w:p w:rsidR="00AF58B4" w:rsidRDefault="00500319">
            <w:pPr>
              <w:pStyle w:val="TableParagraph"/>
              <w:spacing w:before="5"/>
              <w:ind w:left="107"/>
            </w:pPr>
            <w:r>
              <w:t>Especificação</w:t>
            </w: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/>
            </w:pPr>
            <w:r>
              <w:t>Ação</w:t>
            </w:r>
          </w:p>
        </w:tc>
        <w:tc>
          <w:tcPr>
            <w:tcW w:w="2220" w:type="dxa"/>
          </w:tcPr>
          <w:p w:rsidR="00AF58B4" w:rsidRDefault="00500319">
            <w:pPr>
              <w:pStyle w:val="TableParagraph"/>
              <w:spacing w:before="4" w:line="250" w:lineRule="atLeast"/>
              <w:ind w:left="106" w:right="763"/>
            </w:pPr>
            <w:r>
              <w:t>Valor programado</w:t>
            </w:r>
          </w:p>
        </w:tc>
        <w:tc>
          <w:tcPr>
            <w:tcW w:w="1277" w:type="dxa"/>
          </w:tcPr>
          <w:p w:rsidR="00AF58B4" w:rsidRDefault="00500319">
            <w:pPr>
              <w:pStyle w:val="TableParagraph"/>
              <w:spacing w:before="5"/>
              <w:ind w:left="107"/>
            </w:pPr>
            <w:r>
              <w:t>Credor</w:t>
            </w:r>
          </w:p>
        </w:tc>
        <w:tc>
          <w:tcPr>
            <w:tcW w:w="2092" w:type="dxa"/>
          </w:tcPr>
          <w:p w:rsidR="00AF58B4" w:rsidRDefault="00500319">
            <w:pPr>
              <w:pStyle w:val="TableParagraph"/>
              <w:spacing w:before="5"/>
              <w:ind w:left="106"/>
            </w:pPr>
            <w:r>
              <w:t>P.</w:t>
            </w:r>
          </w:p>
          <w:p w:rsidR="00AF58B4" w:rsidRDefault="00500319">
            <w:pPr>
              <w:pStyle w:val="TableParagraph"/>
              <w:spacing w:line="223" w:lineRule="exact"/>
              <w:ind w:left="105"/>
            </w:pPr>
            <w:r>
              <w:t>Administrativo</w:t>
            </w:r>
          </w:p>
        </w:tc>
      </w:tr>
      <w:tr w:rsidR="00AF58B4">
        <w:trPr>
          <w:trHeight w:val="3234"/>
        </w:trPr>
        <w:tc>
          <w:tcPr>
            <w:tcW w:w="2093" w:type="dxa"/>
            <w:vMerge w:val="restart"/>
            <w:textDirection w:val="btLr"/>
          </w:tcPr>
          <w:p w:rsidR="00AF58B4" w:rsidRDefault="00500319">
            <w:pPr>
              <w:pStyle w:val="TableParagraph"/>
              <w:spacing w:before="110" w:line="247" w:lineRule="auto"/>
              <w:ind w:left="112" w:right="106"/>
              <w:jc w:val="both"/>
            </w:pPr>
            <w:r>
              <w:t>Manutenção e Desenvolvimento do ensino básico, em conformidade com as Leis Federais nº 9.394/1996 e 11.494/2007</w:t>
            </w:r>
          </w:p>
          <w:p w:rsidR="00AF58B4" w:rsidRDefault="00500319">
            <w:pPr>
              <w:pStyle w:val="TableParagraph"/>
              <w:spacing w:line="247" w:lineRule="exact"/>
              <w:ind w:left="2210"/>
              <w:jc w:val="both"/>
              <w:rPr>
                <w:b/>
              </w:rPr>
            </w:pPr>
            <w:r>
              <w:rPr>
                <w:b/>
              </w:rPr>
              <w:t>Fundeb 60%</w:t>
            </w: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tabs>
                <w:tab w:val="left" w:pos="1347"/>
              </w:tabs>
              <w:ind w:left="107" w:right="97"/>
            </w:pPr>
            <w:r>
              <w:t>Valorização dos profissionais do magistério da</w:t>
            </w:r>
            <w:r>
              <w:tab/>
            </w:r>
            <w:r>
              <w:rPr>
                <w:spacing w:val="-5"/>
              </w:rPr>
              <w:t>rede</w:t>
            </w:r>
          </w:p>
          <w:p w:rsidR="00AF58B4" w:rsidRDefault="00500319">
            <w:pPr>
              <w:pStyle w:val="TableParagraph"/>
              <w:tabs>
                <w:tab w:val="left" w:pos="1611"/>
              </w:tabs>
              <w:ind w:left="107" w:right="97"/>
            </w:pPr>
            <w:r>
              <w:t>pública municipal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Educação, mediante pagamento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Abono Salarial.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10"/>
              <w:rPr>
                <w:sz w:val="21"/>
              </w:rPr>
            </w:pPr>
          </w:p>
          <w:p w:rsidR="00AF58B4" w:rsidRDefault="00500319">
            <w:pPr>
              <w:pStyle w:val="TableParagraph"/>
              <w:ind w:left="87" w:right="81"/>
              <w:jc w:val="center"/>
            </w:pPr>
            <w:r>
              <w:t>R$6.000.000,00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10"/>
              <w:rPr>
                <w:sz w:val="21"/>
              </w:rPr>
            </w:pPr>
          </w:p>
          <w:p w:rsidR="00AF58B4" w:rsidRDefault="00500319">
            <w:pPr>
              <w:pStyle w:val="TableParagraph"/>
              <w:spacing w:before="1"/>
              <w:ind w:left="105"/>
            </w:pPr>
            <w:r>
              <w:t>Lei Municipal</w:t>
            </w:r>
          </w:p>
        </w:tc>
      </w:tr>
      <w:tr w:rsidR="00AF58B4">
        <w:trPr>
          <w:trHeight w:val="2491"/>
        </w:trPr>
        <w:tc>
          <w:tcPr>
            <w:tcW w:w="2093" w:type="dxa"/>
            <w:vMerge/>
            <w:tcBorders>
              <w:top w:val="nil"/>
            </w:tcBorders>
            <w:textDirection w:val="btLr"/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tabs>
                <w:tab w:val="left" w:pos="1083"/>
                <w:tab w:val="left" w:pos="1479"/>
              </w:tabs>
              <w:spacing w:before="5"/>
              <w:ind w:left="107" w:right="97"/>
            </w:pPr>
            <w:r>
              <w:t>Salário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dos </w:t>
            </w:r>
            <w:r>
              <w:t>Profissionais do Magistério (estatutário) e</w:t>
            </w:r>
            <w:r>
              <w:tab/>
            </w:r>
            <w:r>
              <w:rPr>
                <w:spacing w:val="-3"/>
              </w:rPr>
              <w:t xml:space="preserve">décimo </w:t>
            </w:r>
            <w:r>
              <w:t>terceiro salário.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87" w:right="102"/>
              <w:jc w:val="center"/>
            </w:pPr>
            <w:r>
              <w:t>R$ 2.627.659,05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245"/>
        </w:trPr>
        <w:tc>
          <w:tcPr>
            <w:tcW w:w="2093" w:type="dxa"/>
            <w:vMerge w:val="restart"/>
            <w:textDirection w:val="btLr"/>
          </w:tcPr>
          <w:p w:rsidR="00AF58B4" w:rsidRDefault="00500319">
            <w:pPr>
              <w:pStyle w:val="TableParagraph"/>
              <w:spacing w:before="110" w:line="247" w:lineRule="auto"/>
              <w:ind w:left="113" w:right="142"/>
            </w:pPr>
            <w:r>
              <w:t>Manutenção e Desenvolvimento do ensino básico, em conformidade com as Leis Federais nº 9.394/1996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:rsidR="00AF58B4" w:rsidRDefault="00500319">
            <w:pPr>
              <w:pStyle w:val="TableParagraph"/>
              <w:spacing w:line="155" w:lineRule="exact"/>
              <w:ind w:left="113"/>
            </w:pPr>
            <w:r>
              <w:t>11.494/2007</w:t>
            </w: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149"/>
            </w:pPr>
            <w:r>
              <w:t>Aquisição de Veículos Novos para Secretaria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de</w:t>
            </w:r>
          </w:p>
          <w:p w:rsidR="00AF58B4" w:rsidRDefault="00500319">
            <w:pPr>
              <w:pStyle w:val="TableParagraph"/>
              <w:spacing w:line="223" w:lineRule="exact"/>
              <w:ind w:left="107"/>
            </w:pPr>
            <w:r>
              <w:t>Educação.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 w:right="235"/>
            </w:pPr>
            <w:r>
              <w:t>Estimativa de até R$1.000.000,00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247"/>
        </w:trPr>
        <w:tc>
          <w:tcPr>
            <w:tcW w:w="2093" w:type="dxa"/>
            <w:vMerge/>
            <w:tcBorders>
              <w:top w:val="nil"/>
            </w:tcBorders>
            <w:textDirection w:val="btLr"/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6"/>
              <w:ind w:left="107" w:right="263"/>
            </w:pPr>
            <w:r>
              <w:t>Aquisição de Computadores para implantação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de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até R$ 430.000,00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</w:tbl>
    <w:p w:rsidR="00AF58B4" w:rsidRDefault="00AF58B4">
      <w:pPr>
        <w:rPr>
          <w:rFonts w:ascii="Times New Roman"/>
        </w:rPr>
        <w:sectPr w:rsidR="00AF58B4">
          <w:pgSz w:w="11910" w:h="16840"/>
          <w:pgMar w:top="2020" w:right="800" w:bottom="280" w:left="1200" w:header="708" w:footer="0" w:gutter="0"/>
          <w:cols w:space="720"/>
        </w:sectPr>
      </w:pPr>
    </w:p>
    <w:p w:rsidR="00AF58B4" w:rsidRDefault="00AF58B4">
      <w:pPr>
        <w:pStyle w:val="Corpodetexto"/>
        <w:spacing w:before="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2220"/>
        <w:gridCol w:w="1277"/>
        <w:gridCol w:w="2092"/>
      </w:tblGrid>
      <w:tr w:rsidR="00AF58B4">
        <w:trPr>
          <w:trHeight w:val="2990"/>
        </w:trPr>
        <w:tc>
          <w:tcPr>
            <w:tcW w:w="2093" w:type="dxa"/>
            <w:vMerge w:val="restart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263"/>
            </w:pPr>
            <w:r>
              <w:t>laboratório de informática nas escolas municipais e aquisição de aparelhos de ar condicionado para instalação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nas escolas.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4734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149"/>
            </w:pPr>
            <w:r>
              <w:t xml:space="preserve">Obra de Engenharia para construção </w:t>
            </w:r>
            <w:r>
              <w:rPr>
                <w:spacing w:val="-8"/>
              </w:rPr>
              <w:t xml:space="preserve">de </w:t>
            </w:r>
            <w:r>
              <w:t xml:space="preserve">muros para fechamento das Escolas Municipais localizadas no Povoado Malhada Vermelha, Creche do Manoel </w:t>
            </w:r>
            <w:r>
              <w:rPr>
                <w:spacing w:val="-3"/>
              </w:rPr>
              <w:t xml:space="preserve">Dantas </w:t>
            </w:r>
            <w:r>
              <w:t xml:space="preserve">Sobrinho e onde funcionará a Escola </w:t>
            </w:r>
            <w:r>
              <w:rPr>
                <w:spacing w:val="-3"/>
              </w:rPr>
              <w:t>Menino</w:t>
            </w:r>
          </w:p>
          <w:p w:rsidR="00AF58B4" w:rsidRDefault="00500319">
            <w:pPr>
              <w:pStyle w:val="TableParagraph"/>
              <w:spacing w:before="1" w:line="223" w:lineRule="exact"/>
              <w:ind w:left="107"/>
            </w:pPr>
            <w:r>
              <w:t>Jesus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até R$300.000,00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4236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6"/>
              <w:ind w:left="107" w:right="131"/>
            </w:pPr>
            <w:r>
              <w:t>Obra de Engenharia para construção de 07 (sete) quadras poliesportiva nas Escolas dos povoados Cirica, Lagoa do Inácio, Riacho São José, Canché, Monte Alegre, Lagoa do Mato e Brejo</w:t>
            </w:r>
          </w:p>
          <w:p w:rsidR="00AF58B4" w:rsidRDefault="00500319">
            <w:pPr>
              <w:pStyle w:val="TableParagraph"/>
              <w:spacing w:line="223" w:lineRule="exact"/>
              <w:ind w:left="107"/>
            </w:pPr>
            <w:r>
              <w:t>Grande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 w:right="235"/>
            </w:pPr>
            <w:r>
              <w:t>Estimativa de até R$1.500.000,00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745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6"/>
              <w:ind w:left="107" w:right="149"/>
            </w:pPr>
            <w:r>
              <w:t xml:space="preserve">Indenização de terreno para construção </w:t>
            </w:r>
            <w:r>
              <w:rPr>
                <w:spacing w:val="-8"/>
              </w:rPr>
              <w:t xml:space="preserve">de </w:t>
            </w:r>
            <w:r>
              <w:t>quadras poliesportiva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s dos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6"/>
            </w:pPr>
          </w:p>
          <w:p w:rsidR="00AF58B4" w:rsidRDefault="00500319">
            <w:pPr>
              <w:pStyle w:val="TableParagraph"/>
              <w:ind w:left="106" w:right="631"/>
            </w:pPr>
            <w:r>
              <w:t>Estimativa R$80.000,00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</w:tbl>
    <w:p w:rsidR="00AF58B4" w:rsidRDefault="00AF58B4">
      <w:pPr>
        <w:rPr>
          <w:rFonts w:ascii="Times New Roman"/>
        </w:rPr>
        <w:sectPr w:rsidR="00AF58B4">
          <w:pgSz w:w="11910" w:h="16840"/>
          <w:pgMar w:top="2020" w:right="800" w:bottom="280" w:left="1200" w:header="708" w:footer="0" w:gutter="0"/>
          <w:cols w:space="720"/>
        </w:sectPr>
      </w:pPr>
    </w:p>
    <w:p w:rsidR="00AF58B4" w:rsidRDefault="00AF58B4">
      <w:pPr>
        <w:pStyle w:val="Corpodetexto"/>
        <w:spacing w:before="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2220"/>
        <w:gridCol w:w="1277"/>
        <w:gridCol w:w="2092"/>
      </w:tblGrid>
      <w:tr w:rsidR="00AF58B4">
        <w:trPr>
          <w:trHeight w:val="1245"/>
        </w:trPr>
        <w:tc>
          <w:tcPr>
            <w:tcW w:w="2093" w:type="dxa"/>
            <w:vMerge w:val="restart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131"/>
            </w:pPr>
            <w:r>
              <w:t>povoados Cirica, Lagoa do Inácio, Canché e</w:t>
            </w:r>
          </w:p>
          <w:p w:rsidR="00AF58B4" w:rsidRDefault="00500319">
            <w:pPr>
              <w:pStyle w:val="TableParagraph"/>
              <w:spacing w:line="223" w:lineRule="exact"/>
              <w:ind w:left="107"/>
            </w:pPr>
            <w:r>
              <w:t>Brejo Grande.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246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6"/>
              <w:ind w:left="107" w:right="131"/>
            </w:pPr>
            <w:r>
              <w:t>Aquisição de material para reformas das escolas.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R$300.000,00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744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131"/>
            </w:pPr>
            <w:r>
              <w:t>Pagamento do serviço de transporte escolar dos alunos mês de Agosto/2017.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4"/>
            </w:pPr>
          </w:p>
          <w:p w:rsidR="00AF58B4" w:rsidRDefault="00500319">
            <w:pPr>
              <w:pStyle w:val="TableParagraph"/>
              <w:spacing w:before="1"/>
              <w:ind w:left="106"/>
            </w:pPr>
            <w:r>
              <w:t>R$208.837,44</w:t>
            </w:r>
          </w:p>
        </w:tc>
        <w:tc>
          <w:tcPr>
            <w:tcW w:w="1277" w:type="dxa"/>
          </w:tcPr>
          <w:p w:rsidR="00AF58B4" w:rsidRDefault="00500319">
            <w:pPr>
              <w:pStyle w:val="TableParagraph"/>
              <w:spacing w:before="5"/>
              <w:ind w:left="107" w:right="83"/>
            </w:pPr>
            <w:r>
              <w:t>ALIANÇA TRANSPOR</w:t>
            </w:r>
          </w:p>
          <w:p w:rsidR="00AF58B4" w:rsidRDefault="00500319">
            <w:pPr>
              <w:pStyle w:val="TableParagraph"/>
              <w:ind w:left="107" w:right="83"/>
            </w:pPr>
            <w:r>
              <w:t>-TES DE PASSAGEI</w:t>
            </w:r>
          </w:p>
          <w:p w:rsidR="00AF58B4" w:rsidRDefault="00500319">
            <w:pPr>
              <w:pStyle w:val="TableParagraph"/>
              <w:ind w:left="107" w:right="215"/>
            </w:pPr>
            <w:r>
              <w:t>-ROS E TURISMO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LTDA</w:t>
            </w:r>
          </w:p>
        </w:tc>
        <w:tc>
          <w:tcPr>
            <w:tcW w:w="2092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/>
            </w:pPr>
            <w:r>
              <w:t>PE 001/2017</w:t>
            </w:r>
          </w:p>
        </w:tc>
      </w:tr>
      <w:tr w:rsidR="00AF58B4">
        <w:trPr>
          <w:trHeight w:val="2243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263"/>
            </w:pPr>
            <w:r>
              <w:t>Aquisição de mobiliários para escolas da sede e zona rural (cadeiras escolares e mesas para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professor).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6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R$400.000,00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744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149"/>
            </w:pPr>
            <w:r>
              <w:t xml:space="preserve">Aquisição de alambrado para a </w:t>
            </w:r>
            <w:r>
              <w:rPr>
                <w:spacing w:val="-3"/>
              </w:rPr>
              <w:t xml:space="preserve">quadra </w:t>
            </w:r>
            <w:r>
              <w:t>da Escola Evaristo Cardoso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Varjão.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4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R$60.000,00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744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147"/>
            </w:pPr>
            <w:r>
              <w:t xml:space="preserve">Obra de engenharia para construção </w:t>
            </w:r>
            <w:r>
              <w:rPr>
                <w:spacing w:val="-8"/>
              </w:rPr>
              <w:t xml:space="preserve">da </w:t>
            </w:r>
            <w:r>
              <w:t>Creche do povoado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Canché.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4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R$400.000,00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246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263"/>
            </w:pPr>
            <w:r>
              <w:t>Aquisição de material pedagógico para escolas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municipais.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R$80.000,00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1992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 w:right="131"/>
            </w:pPr>
            <w:r>
              <w:t>Obra de engenharia para construção da sede da Secretaria Municipal de</w:t>
            </w:r>
          </w:p>
          <w:p w:rsidR="00AF58B4" w:rsidRDefault="00500319">
            <w:pPr>
              <w:pStyle w:val="TableParagraph"/>
              <w:spacing w:line="223" w:lineRule="exact"/>
              <w:ind w:left="107"/>
            </w:pPr>
            <w:r>
              <w:t>Educação.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</w:pPr>
          </w:p>
          <w:p w:rsidR="00AF58B4" w:rsidRDefault="00AF58B4">
            <w:pPr>
              <w:pStyle w:val="TableParagraph"/>
              <w:spacing w:before="4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até R$ 500.000,00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498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6" w:line="249" w:lineRule="exact"/>
              <w:ind w:left="107"/>
            </w:pPr>
            <w:r>
              <w:t>Abono para</w:t>
            </w:r>
            <w:r>
              <w:rPr>
                <w:spacing w:val="-3"/>
              </w:rPr>
              <w:t xml:space="preserve"> </w:t>
            </w:r>
            <w:r>
              <w:t>os</w:t>
            </w:r>
          </w:p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profissionais</w:t>
            </w:r>
          </w:p>
        </w:tc>
        <w:tc>
          <w:tcPr>
            <w:tcW w:w="2220" w:type="dxa"/>
          </w:tcPr>
          <w:p w:rsidR="00AF58B4" w:rsidRDefault="00500319">
            <w:pPr>
              <w:pStyle w:val="TableParagraph"/>
              <w:spacing w:before="6" w:line="249" w:lineRule="exact"/>
              <w:ind w:left="106"/>
            </w:pPr>
            <w:r>
              <w:t>Estimativa de</w:t>
            </w:r>
          </w:p>
          <w:p w:rsidR="00AF58B4" w:rsidRDefault="00500319">
            <w:pPr>
              <w:pStyle w:val="TableParagraph"/>
              <w:spacing w:line="224" w:lineRule="exact"/>
              <w:ind w:left="106"/>
            </w:pPr>
            <w:r>
              <w:t>até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</w:tbl>
    <w:p w:rsidR="00AF58B4" w:rsidRDefault="00AF58B4">
      <w:pPr>
        <w:rPr>
          <w:rFonts w:ascii="Times New Roman"/>
        </w:rPr>
        <w:sectPr w:rsidR="00AF58B4">
          <w:pgSz w:w="11910" w:h="16840"/>
          <w:pgMar w:top="2020" w:right="800" w:bottom="280" w:left="1200" w:header="708" w:footer="0" w:gutter="0"/>
          <w:cols w:space="720"/>
        </w:sectPr>
      </w:pPr>
    </w:p>
    <w:p w:rsidR="00AF58B4" w:rsidRDefault="00AF58B4">
      <w:pPr>
        <w:pStyle w:val="Corpodetexto"/>
        <w:spacing w:before="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2220"/>
        <w:gridCol w:w="1277"/>
        <w:gridCol w:w="2092"/>
      </w:tblGrid>
      <w:tr w:rsidR="00AF58B4">
        <w:trPr>
          <w:trHeight w:val="497"/>
        </w:trPr>
        <w:tc>
          <w:tcPr>
            <w:tcW w:w="2093" w:type="dxa"/>
            <w:vMerge w:val="restart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5"/>
              <w:ind w:left="107"/>
            </w:pPr>
            <w:r>
              <w:t>não docentes.</w:t>
            </w:r>
          </w:p>
        </w:tc>
        <w:tc>
          <w:tcPr>
            <w:tcW w:w="2220" w:type="dxa"/>
          </w:tcPr>
          <w:p w:rsidR="00AF58B4" w:rsidRDefault="00500319">
            <w:pPr>
              <w:pStyle w:val="TableParagraph"/>
              <w:spacing w:before="5"/>
              <w:ind w:left="106"/>
            </w:pPr>
            <w:r>
              <w:t>R$400.000,00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996"/>
        </w:trPr>
        <w:tc>
          <w:tcPr>
            <w:tcW w:w="2093" w:type="dxa"/>
            <w:vMerge/>
            <w:tcBorders>
              <w:top w:val="nil"/>
            </w:tcBorders>
          </w:tcPr>
          <w:p w:rsidR="00AF58B4" w:rsidRDefault="00AF58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F58B4" w:rsidRDefault="00500319">
            <w:pPr>
              <w:pStyle w:val="TableParagraph"/>
              <w:spacing w:before="6"/>
              <w:ind w:left="107" w:right="263"/>
            </w:pPr>
            <w:r>
              <w:t>Implantação de projetos educacionais</w:t>
            </w:r>
          </w:p>
          <w:p w:rsidR="00AF58B4" w:rsidRDefault="00500319">
            <w:pPr>
              <w:pStyle w:val="TableParagraph"/>
              <w:spacing w:line="223" w:lineRule="exact"/>
              <w:ind w:left="107"/>
            </w:pPr>
            <w:r>
              <w:t>nas</w:t>
            </w:r>
            <w:r>
              <w:rPr>
                <w:spacing w:val="-3"/>
              </w:rPr>
              <w:t xml:space="preserve"> </w:t>
            </w:r>
            <w:r>
              <w:t>escolas.</w:t>
            </w:r>
          </w:p>
        </w:tc>
        <w:tc>
          <w:tcPr>
            <w:tcW w:w="2220" w:type="dxa"/>
          </w:tcPr>
          <w:p w:rsidR="00AF58B4" w:rsidRDefault="00AF58B4">
            <w:pPr>
              <w:pStyle w:val="TableParagraph"/>
              <w:spacing w:before="5"/>
            </w:pPr>
          </w:p>
          <w:p w:rsidR="00AF58B4" w:rsidRDefault="00500319">
            <w:pPr>
              <w:pStyle w:val="TableParagraph"/>
              <w:ind w:left="106" w:right="367"/>
            </w:pPr>
            <w:r>
              <w:t>Estimativa de R$92.935,26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  <w:tr w:rsidR="00AF58B4">
        <w:trPr>
          <w:trHeight w:val="498"/>
        </w:trPr>
        <w:tc>
          <w:tcPr>
            <w:tcW w:w="4078" w:type="dxa"/>
            <w:gridSpan w:val="2"/>
          </w:tcPr>
          <w:p w:rsidR="00AF58B4" w:rsidRDefault="00500319">
            <w:pPr>
              <w:pStyle w:val="TableParagraph"/>
              <w:spacing w:before="6"/>
              <w:ind w:right="96"/>
              <w:jc w:val="right"/>
            </w:pPr>
            <w:r>
              <w:rPr>
                <w:w w:val="95"/>
              </w:rPr>
              <w:t>TOTAL</w:t>
            </w:r>
          </w:p>
        </w:tc>
        <w:tc>
          <w:tcPr>
            <w:tcW w:w="2220" w:type="dxa"/>
          </w:tcPr>
          <w:p w:rsidR="00AF58B4" w:rsidRDefault="00500319">
            <w:pPr>
              <w:pStyle w:val="TableParagraph"/>
              <w:spacing w:before="6" w:line="249" w:lineRule="exact"/>
              <w:ind w:left="106"/>
            </w:pPr>
            <w:r>
              <w:t>R$</w:t>
            </w:r>
          </w:p>
          <w:p w:rsidR="00AF58B4" w:rsidRDefault="00500319">
            <w:pPr>
              <w:pStyle w:val="TableParagraph"/>
              <w:spacing w:line="224" w:lineRule="exact"/>
              <w:ind w:left="106"/>
            </w:pPr>
            <w:r>
              <w:t>14.379.431,75</w:t>
            </w:r>
          </w:p>
        </w:tc>
        <w:tc>
          <w:tcPr>
            <w:tcW w:w="1277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AF58B4" w:rsidRDefault="00AF58B4">
            <w:pPr>
              <w:pStyle w:val="TableParagraph"/>
              <w:rPr>
                <w:rFonts w:ascii="Times New Roman"/>
              </w:rPr>
            </w:pPr>
          </w:p>
        </w:tc>
      </w:tr>
    </w:tbl>
    <w:p w:rsidR="00AF58B4" w:rsidRDefault="00AF58B4">
      <w:pPr>
        <w:pStyle w:val="Corpodetexto"/>
        <w:rPr>
          <w:sz w:val="20"/>
        </w:rPr>
      </w:pPr>
    </w:p>
    <w:p w:rsidR="00AF58B4" w:rsidRDefault="00AF58B4">
      <w:pPr>
        <w:pStyle w:val="Corpodetexto"/>
        <w:rPr>
          <w:sz w:val="20"/>
        </w:rPr>
      </w:pPr>
    </w:p>
    <w:p w:rsidR="00AF58B4" w:rsidRDefault="00AF58B4">
      <w:pPr>
        <w:pStyle w:val="Corpodetexto"/>
        <w:rPr>
          <w:sz w:val="20"/>
        </w:rPr>
      </w:pPr>
    </w:p>
    <w:p w:rsidR="00AF58B4" w:rsidRDefault="00AF58B4">
      <w:pPr>
        <w:pStyle w:val="Corpodetexto"/>
        <w:spacing w:before="7"/>
        <w:rPr>
          <w:sz w:val="27"/>
        </w:rPr>
      </w:pPr>
    </w:p>
    <w:p w:rsidR="00AF58B4" w:rsidRDefault="00500319">
      <w:pPr>
        <w:pStyle w:val="Ttulo1"/>
        <w:spacing w:before="95"/>
      </w:pPr>
      <w:r>
        <w:t>Síntese da Aplicação: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6"/>
        <w:gridCol w:w="3884"/>
      </w:tblGrid>
      <w:tr w:rsidR="00AF58B4">
        <w:trPr>
          <w:trHeight w:val="249"/>
        </w:trPr>
        <w:tc>
          <w:tcPr>
            <w:tcW w:w="4322" w:type="dxa"/>
          </w:tcPr>
          <w:p w:rsidR="00AF58B4" w:rsidRDefault="00500319">
            <w:pPr>
              <w:pStyle w:val="TableParagraph"/>
              <w:spacing w:before="5" w:line="224" w:lineRule="exact"/>
              <w:ind w:left="107"/>
            </w:pPr>
            <w:r>
              <w:t>Especificação</w:t>
            </w:r>
          </w:p>
        </w:tc>
        <w:tc>
          <w:tcPr>
            <w:tcW w:w="4320" w:type="dxa"/>
            <w:gridSpan w:val="2"/>
          </w:tcPr>
          <w:p w:rsidR="00AF58B4" w:rsidRDefault="00500319">
            <w:pPr>
              <w:pStyle w:val="TableParagraph"/>
              <w:spacing w:before="5" w:line="224" w:lineRule="exact"/>
              <w:ind w:left="107"/>
            </w:pPr>
            <w:r>
              <w:t>Valor Total Programado</w:t>
            </w:r>
          </w:p>
        </w:tc>
      </w:tr>
      <w:tr w:rsidR="00AF58B4">
        <w:trPr>
          <w:trHeight w:val="498"/>
        </w:trPr>
        <w:tc>
          <w:tcPr>
            <w:tcW w:w="4322" w:type="dxa"/>
          </w:tcPr>
          <w:p w:rsidR="00AF58B4" w:rsidRDefault="00500319">
            <w:pPr>
              <w:pStyle w:val="TableParagraph"/>
              <w:spacing w:before="6"/>
              <w:ind w:left="107"/>
            </w:pPr>
            <w:r>
              <w:t>60% - Valorização do Magistério</w:t>
            </w:r>
          </w:p>
        </w:tc>
        <w:tc>
          <w:tcPr>
            <w:tcW w:w="436" w:type="dxa"/>
            <w:tcBorders>
              <w:right w:val="nil"/>
            </w:tcBorders>
          </w:tcPr>
          <w:p w:rsidR="00AF58B4" w:rsidRDefault="00500319">
            <w:pPr>
              <w:pStyle w:val="TableParagraph"/>
              <w:spacing w:before="6"/>
              <w:ind w:right="57"/>
              <w:jc w:val="right"/>
            </w:pPr>
            <w:r>
              <w:rPr>
                <w:w w:val="95"/>
              </w:rPr>
              <w:t>RS</w:t>
            </w:r>
          </w:p>
        </w:tc>
        <w:tc>
          <w:tcPr>
            <w:tcW w:w="3884" w:type="dxa"/>
            <w:tcBorders>
              <w:left w:val="nil"/>
            </w:tcBorders>
          </w:tcPr>
          <w:p w:rsidR="00AF58B4" w:rsidRDefault="00500319">
            <w:pPr>
              <w:pStyle w:val="TableParagraph"/>
              <w:spacing w:before="6"/>
              <w:ind w:left="72"/>
            </w:pPr>
            <w:r>
              <w:t>8. 627. 659,05</w:t>
            </w:r>
          </w:p>
        </w:tc>
      </w:tr>
      <w:tr w:rsidR="00AF58B4">
        <w:trPr>
          <w:trHeight w:val="498"/>
        </w:trPr>
        <w:tc>
          <w:tcPr>
            <w:tcW w:w="4322" w:type="dxa"/>
          </w:tcPr>
          <w:p w:rsidR="00AF58B4" w:rsidRDefault="00500319">
            <w:pPr>
              <w:pStyle w:val="TableParagraph"/>
              <w:spacing w:before="4" w:line="250" w:lineRule="atLeast"/>
              <w:ind w:left="107" w:right="488"/>
            </w:pPr>
            <w:r>
              <w:t>40% - Manutenção de ações do ensino fundamental</w:t>
            </w:r>
          </w:p>
        </w:tc>
        <w:tc>
          <w:tcPr>
            <w:tcW w:w="436" w:type="dxa"/>
            <w:tcBorders>
              <w:right w:val="nil"/>
            </w:tcBorders>
          </w:tcPr>
          <w:p w:rsidR="00AF58B4" w:rsidRDefault="00500319">
            <w:pPr>
              <w:pStyle w:val="TableParagraph"/>
              <w:spacing w:before="5"/>
              <w:ind w:right="59"/>
              <w:jc w:val="right"/>
            </w:pPr>
            <w:r>
              <w:rPr>
                <w:w w:val="95"/>
              </w:rPr>
              <w:t>RS</w:t>
            </w:r>
          </w:p>
        </w:tc>
        <w:tc>
          <w:tcPr>
            <w:tcW w:w="3884" w:type="dxa"/>
            <w:tcBorders>
              <w:left w:val="nil"/>
            </w:tcBorders>
          </w:tcPr>
          <w:p w:rsidR="00AF58B4" w:rsidRDefault="00500319">
            <w:pPr>
              <w:pStyle w:val="TableParagraph"/>
              <w:spacing w:before="5"/>
              <w:ind w:left="72"/>
            </w:pPr>
            <w:r>
              <w:t>5.751.772,70</w:t>
            </w:r>
          </w:p>
        </w:tc>
      </w:tr>
      <w:tr w:rsidR="00AF58B4">
        <w:trPr>
          <w:trHeight w:val="244"/>
        </w:trPr>
        <w:tc>
          <w:tcPr>
            <w:tcW w:w="4322" w:type="dxa"/>
          </w:tcPr>
          <w:p w:rsidR="00AF58B4" w:rsidRDefault="00500319">
            <w:pPr>
              <w:pStyle w:val="TableParagraph"/>
              <w:spacing w:line="224" w:lineRule="exact"/>
              <w:ind w:left="107"/>
            </w:pPr>
            <w:r>
              <w:t>TOTAL</w:t>
            </w:r>
          </w:p>
        </w:tc>
        <w:tc>
          <w:tcPr>
            <w:tcW w:w="436" w:type="dxa"/>
            <w:tcBorders>
              <w:right w:val="nil"/>
            </w:tcBorders>
          </w:tcPr>
          <w:p w:rsidR="00AF58B4" w:rsidRDefault="00500319">
            <w:pPr>
              <w:pStyle w:val="TableParagraph"/>
              <w:spacing w:line="224" w:lineRule="exact"/>
              <w:ind w:right="59"/>
              <w:jc w:val="right"/>
            </w:pPr>
            <w:r>
              <w:rPr>
                <w:w w:val="95"/>
              </w:rPr>
              <w:t>RS</w:t>
            </w:r>
          </w:p>
        </w:tc>
        <w:tc>
          <w:tcPr>
            <w:tcW w:w="3884" w:type="dxa"/>
            <w:tcBorders>
              <w:left w:val="nil"/>
            </w:tcBorders>
          </w:tcPr>
          <w:p w:rsidR="00AF58B4" w:rsidRDefault="00500319">
            <w:pPr>
              <w:pStyle w:val="TableParagraph"/>
              <w:spacing w:line="224" w:lineRule="exact"/>
              <w:ind w:left="72"/>
            </w:pPr>
            <w:r>
              <w:t>14.379.431,75</w:t>
            </w:r>
          </w:p>
        </w:tc>
      </w:tr>
    </w:tbl>
    <w:p w:rsidR="00500319" w:rsidRDefault="00500319"/>
    <w:sectPr w:rsidR="00500319">
      <w:pgSz w:w="11910" w:h="16840"/>
      <w:pgMar w:top="2020" w:right="80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19" w:rsidRDefault="00500319">
      <w:r>
        <w:separator/>
      </w:r>
    </w:p>
  </w:endnote>
  <w:endnote w:type="continuationSeparator" w:id="0">
    <w:p w:rsidR="00500319" w:rsidRDefault="0050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19" w:rsidRDefault="00500319">
      <w:r>
        <w:separator/>
      </w:r>
    </w:p>
  </w:footnote>
  <w:footnote w:type="continuationSeparator" w:id="0">
    <w:p w:rsidR="00500319" w:rsidRDefault="0050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B4" w:rsidRDefault="005003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904494</wp:posOffset>
          </wp:positionH>
          <wp:positionV relativeFrom="page">
            <wp:posOffset>449580</wp:posOffset>
          </wp:positionV>
          <wp:extent cx="943356" cy="7932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356" cy="79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1A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444500</wp:posOffset>
              </wp:positionV>
              <wp:extent cx="4584700" cy="863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8B4" w:rsidRDefault="00500319">
                          <w:pPr>
                            <w:spacing w:before="7" w:line="321" w:lineRule="exact"/>
                            <w:ind w:left="159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Prefeitura Municipal de Jeremoabo</w:t>
                          </w:r>
                        </w:p>
                        <w:p w:rsidR="00AF58B4" w:rsidRDefault="00500319">
                          <w:pPr>
                            <w:spacing w:line="252" w:lineRule="exact"/>
                            <w:ind w:left="159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Estado da Bahia</w:t>
                          </w:r>
                        </w:p>
                        <w:p w:rsidR="00AF58B4" w:rsidRDefault="00500319">
                          <w:pPr>
                            <w:spacing w:line="252" w:lineRule="exact"/>
                            <w:ind w:left="159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CNPJ: 13.809.041/0001-75</w:t>
                          </w:r>
                        </w:p>
                        <w:p w:rsidR="00AF58B4" w:rsidRDefault="00500319">
                          <w:pPr>
                            <w:spacing w:before="1"/>
                            <w:ind w:left="159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Rua Dr. José Gonçalves de Sá, 24 – Centro – Jeremoabo-BA.</w:t>
                          </w:r>
                        </w:p>
                        <w:p w:rsidR="00AF58B4" w:rsidRDefault="00500319">
                          <w:pPr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CEP: 48.540-970 Fone: (0xx75) 3203-2106/2102 - Fone/Fax: (0xx75) 3203-2477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15pt;margin-top:35pt;width:361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2W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" filled="f" stroked="f">
              <v:textbox inset="0,0,0,0">
                <w:txbxContent>
                  <w:p w:rsidR="00AF58B4" w:rsidRDefault="00500319">
                    <w:pPr>
                      <w:spacing w:before="7" w:line="321" w:lineRule="exact"/>
                      <w:ind w:left="159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Prefeitura Municipal de Jeremoabo</w:t>
                    </w:r>
                  </w:p>
                  <w:p w:rsidR="00AF58B4" w:rsidRDefault="00500319">
                    <w:pPr>
                      <w:spacing w:line="252" w:lineRule="exact"/>
                      <w:ind w:left="159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Estado da Bahia</w:t>
                    </w:r>
                  </w:p>
                  <w:p w:rsidR="00AF58B4" w:rsidRDefault="00500319">
                    <w:pPr>
                      <w:spacing w:line="252" w:lineRule="exact"/>
                      <w:ind w:left="15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CNPJ: 13.809.041/0001-75</w:t>
                    </w:r>
                  </w:p>
                  <w:p w:rsidR="00AF58B4" w:rsidRDefault="00500319">
                    <w:pPr>
                      <w:spacing w:before="1"/>
                      <w:ind w:left="159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Rua Dr. José Gonçalves de Sá, 24 – Centro – Jeremoabo-BA.</w:t>
                    </w:r>
                  </w:p>
                  <w:p w:rsidR="00AF58B4" w:rsidRDefault="00500319">
                    <w:pPr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CEP: 48.540-970 Fone: (0xx75) 3203-2106/2102 - Fone/Fax: (0xx75) 3203-2477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B4"/>
    <w:rsid w:val="00500319"/>
    <w:rsid w:val="00AF58B4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" w:line="321" w:lineRule="exact"/>
      <w:ind w:left="15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" w:line="321" w:lineRule="exact"/>
      <w:ind w:left="15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- 1Decreto 058-2017 Aprova o Plano de Aplica$$$$o dos créditos decorrentes de precatórios.doc</vt:lpstr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- 1Decreto 058-2017 Aprova o Plano de Aplica$$$$o dos créditos decorrentes de precatórios.doc</dc:title>
  <dc:creator>Diogo</dc:creator>
  <cp:lastModifiedBy>Win7</cp:lastModifiedBy>
  <cp:revision>2</cp:revision>
  <dcterms:created xsi:type="dcterms:W3CDTF">2020-06-15T21:48:00Z</dcterms:created>
  <dcterms:modified xsi:type="dcterms:W3CDTF">2020-06-15T21:48:00Z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